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D95" w:rsidRPr="00507A84" w:rsidRDefault="00507A8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Приложение 20</w:t>
      </w:r>
      <w:r w:rsidRPr="00507A84">
        <w:rPr>
          <w:lang w:val="ru-RU"/>
        </w:rPr>
        <w:br/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к учетной политике</w:t>
      </w:r>
    </w:p>
    <w:p w:rsidR="00767D95" w:rsidRPr="00507A84" w:rsidRDefault="00507A84" w:rsidP="00731DBC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color w:val="222222"/>
          <w:sz w:val="33"/>
          <w:szCs w:val="33"/>
          <w:lang w:val="ru-RU"/>
        </w:rPr>
      </w:pPr>
      <w:r w:rsidRPr="00507A84">
        <w:rPr>
          <w:color w:val="222222"/>
          <w:sz w:val="33"/>
          <w:szCs w:val="33"/>
          <w:lang w:val="ru-RU"/>
        </w:rPr>
        <w:t>ПОЛОЖЕНИЕ</w:t>
      </w:r>
    </w:p>
    <w:p w:rsidR="00767D95" w:rsidRPr="00507A84" w:rsidRDefault="00767D95" w:rsidP="00731DBC">
      <w:pPr>
        <w:spacing w:before="0" w:beforeAutospacing="0" w:after="0" w:afterAutospacing="0"/>
        <w:rPr>
          <w:lang w:val="ru-RU"/>
        </w:rPr>
      </w:pPr>
    </w:p>
    <w:p w:rsidR="00767D95" w:rsidRPr="00507A84" w:rsidRDefault="00507A84" w:rsidP="00731DBC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color w:val="222222"/>
          <w:sz w:val="33"/>
          <w:szCs w:val="33"/>
          <w:lang w:val="ru-RU"/>
        </w:rPr>
      </w:pPr>
      <w:r w:rsidRPr="00507A84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767D95" w:rsidRPr="00507A84" w:rsidRDefault="00507A8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07A84"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Админи</w:t>
      </w:r>
      <w:bookmarkStart w:id="0" w:name="_GoBack"/>
      <w:bookmarkEnd w:id="0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страции </w:t>
      </w:r>
      <w:r w:rsidR="00F471DF">
        <w:rPr>
          <w:rFonts w:hAnsi="Times New Roman" w:cs="Times New Roman"/>
          <w:color w:val="000000"/>
          <w:sz w:val="24"/>
          <w:szCs w:val="24"/>
          <w:lang w:val="ru-RU"/>
        </w:rPr>
        <w:t>Семеновского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невостребованной кредиторами с целью списания с балансового или </w:t>
      </w:r>
      <w:proofErr w:type="spellStart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767D95" w:rsidRPr="00507A84" w:rsidRDefault="00507A8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07A84">
        <w:rPr>
          <w:b/>
          <w:bCs/>
          <w:color w:val="252525"/>
          <w:spacing w:val="-2"/>
          <w:sz w:val="42"/>
          <w:szCs w:val="42"/>
          <w:lang w:val="ru-RU"/>
        </w:rPr>
        <w:t>2. Критерии признания кредиторской задолженности невостребованной кредиторами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767D95" w:rsidRPr="00507A84" w:rsidRDefault="00507A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767D95" w:rsidRPr="00507A84" w:rsidRDefault="00507A8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767D95" w:rsidRPr="00507A84" w:rsidRDefault="00507A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767D95" w:rsidRPr="00507A84" w:rsidRDefault="00507A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767D95" w:rsidRPr="00507A84" w:rsidRDefault="00507A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767D95" w:rsidRPr="00507A84" w:rsidRDefault="00507A8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767D95" w:rsidRPr="00507A84" w:rsidRDefault="00507A8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07A84">
        <w:rPr>
          <w:b/>
          <w:bCs/>
          <w:color w:val="252525"/>
          <w:spacing w:val="-2"/>
          <w:sz w:val="42"/>
          <w:szCs w:val="42"/>
          <w:lang w:val="ru-RU"/>
        </w:rPr>
        <w:t>3. Порядок признания кредиторской задолженности невостребованной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результатов инвентаризации 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кредиторской задолженности – Акта о результатах инвентаризации (ф. 0510463) и данных соответствующих инвентаризационных описей.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0510463).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767D95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767D95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767D95" w:rsidRPr="00507A84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767D95" w:rsidRPr="00507A84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767D95" w:rsidRPr="00507A84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767D95" w:rsidRPr="00507A84" w:rsidRDefault="00507A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767D95" w:rsidRPr="00507A84" w:rsidRDefault="00507A8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767D95" w:rsidRPr="00507A84" w:rsidRDefault="00507A8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767D95" w:rsidRPr="00507A84" w:rsidRDefault="00507A8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767D95" w:rsidRPr="00507A84" w:rsidRDefault="00507A8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767D95" w:rsidRDefault="00507A8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67D95" w:rsidRPr="00507A84" w:rsidRDefault="00507A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767D95" w:rsidRDefault="00507A84">
      <w:pPr>
        <w:rPr>
          <w:rFonts w:hAnsi="Times New Roman" w:cs="Times New Roman"/>
          <w:color w:val="000000"/>
          <w:sz w:val="24"/>
          <w:szCs w:val="24"/>
        </w:rPr>
      </w:pP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07A84">
        <w:rPr>
          <w:rFonts w:hAnsi="Times New Roman" w:cs="Times New Roman"/>
          <w:color w:val="000000"/>
          <w:sz w:val="24"/>
          <w:szCs w:val="24"/>
          <w:lang w:val="ru-RU"/>
        </w:rPr>
        <w:t xml:space="preserve">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кредиторской задолженности (ф. 0510446).</w:t>
      </w:r>
    </w:p>
    <w:sectPr w:rsidR="00767D95" w:rsidSect="00731DBC">
      <w:pgSz w:w="11907" w:h="16839"/>
      <w:pgMar w:top="568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230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9E21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A16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FC29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3901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07A84"/>
    <w:rsid w:val="005A05CE"/>
    <w:rsid w:val="00653AF6"/>
    <w:rsid w:val="00731DBC"/>
    <w:rsid w:val="00767D95"/>
    <w:rsid w:val="00B73A5A"/>
    <w:rsid w:val="00E438A1"/>
    <w:rsid w:val="00F01E19"/>
    <w:rsid w:val="00F4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31D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1D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31D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1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Главбух</dc:creator>
  <dc:description>Подготовлено экспертами Группы Актион</dc:description>
  <cp:lastModifiedBy>User</cp:lastModifiedBy>
  <cp:revision>5</cp:revision>
  <cp:lastPrinted>2025-12-30T09:52:00Z</cp:lastPrinted>
  <dcterms:created xsi:type="dcterms:W3CDTF">2025-12-21T11:11:00Z</dcterms:created>
  <dcterms:modified xsi:type="dcterms:W3CDTF">2026-01-30T07:13:00Z</dcterms:modified>
</cp:coreProperties>
</file>